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Pr="00996CC4" w:rsidRDefault="00996CC4" w:rsidP="00996CC4">
      <w:pPr>
        <w:jc w:val="center"/>
        <w:rPr>
          <w:rFonts w:eastAsia="Times New Roman"/>
        </w:rPr>
      </w:pPr>
      <w:r w:rsidRPr="00996CC4">
        <w:rPr>
          <w:rFonts w:eastAsia="Times New Roman"/>
        </w:rPr>
        <w:t>Scenario 5 Reflection Response</w:t>
      </w:r>
    </w:p>
    <w:p w:rsidR="00996CC4" w:rsidRPr="00996CC4" w:rsidRDefault="00996CC4" w:rsidP="00996CC4">
      <w:pPr>
        <w:jc w:val="center"/>
        <w:rPr>
          <w:rFonts w:eastAsia="Times New Roman"/>
        </w:rPr>
      </w:pPr>
      <w:r w:rsidRPr="00996CC4">
        <w:rPr>
          <w:rFonts w:eastAsia="Times New Roman"/>
        </w:rPr>
        <w:t>Name</w:t>
      </w:r>
    </w:p>
    <w:p w:rsidR="00996CC4" w:rsidRDefault="00996CC4" w:rsidP="00996CC4">
      <w:pPr>
        <w:jc w:val="center"/>
        <w:rPr>
          <w:rFonts w:eastAsia="Times New Roman"/>
        </w:rPr>
      </w:pPr>
      <w:r w:rsidRPr="00996CC4">
        <w:rPr>
          <w:rFonts w:eastAsia="Times New Roman"/>
        </w:rPr>
        <w:t>Institution of Affiliation</w:t>
      </w: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Default="00996CC4" w:rsidP="00996CC4">
      <w:pPr>
        <w:jc w:val="center"/>
        <w:rPr>
          <w:rFonts w:eastAsia="Times New Roman"/>
        </w:rPr>
      </w:pPr>
    </w:p>
    <w:p w:rsidR="00996CC4" w:rsidRPr="00996CC4" w:rsidRDefault="00996CC4" w:rsidP="00996CC4">
      <w:pPr>
        <w:jc w:val="center"/>
        <w:rPr>
          <w:rFonts w:eastAsia="Times New Roman"/>
        </w:rPr>
      </w:pPr>
    </w:p>
    <w:p w:rsidR="00996CC4" w:rsidRPr="00996CC4" w:rsidRDefault="00996CC4" w:rsidP="00996CC4">
      <w:pPr>
        <w:jc w:val="center"/>
        <w:rPr>
          <w:rFonts w:eastAsia="Times New Roman"/>
          <w:b/>
        </w:rPr>
      </w:pPr>
      <w:r w:rsidRPr="00996CC4">
        <w:rPr>
          <w:rFonts w:eastAsia="Times New Roman"/>
          <w:b/>
        </w:rPr>
        <w:lastRenderedPageBreak/>
        <w:t>Scenario 5 Reflection Response</w:t>
      </w:r>
    </w:p>
    <w:p w:rsidR="00996CC4" w:rsidRDefault="00996CC4" w:rsidP="00996CC4">
      <w:pPr>
        <w:ind w:firstLine="720"/>
        <w:rPr>
          <w:rFonts w:eastAsia="Times New Roman"/>
        </w:rPr>
      </w:pPr>
      <w:r w:rsidRPr="00996CC4">
        <w:rPr>
          <w:rFonts w:eastAsia="Times New Roman"/>
        </w:rPr>
        <w:t xml:space="preserve">I agree with the response A where the discussion is about ensuring that transplantation becomes regulated in the healthcare. It is a growing and emerging definitive way of providing medical care for many conditions such as kidney, heart, liver among other related organs (Howard, &amp; Cornell, 2016). In fact, in the future, most of the conditions that are end-stage such as end-stage kidney disease will need transplantation rather than serial dialysis. Therefore, as much as the procedure is booming, there is little laid down the ethical and legal framework in most of the nations to regulate the procedure. This has therefore provided loopholes where abuse of the procedure has occurred to the point that organs are harvested even without the consent of the person and then transplanted (Bansal, Ahuja, </w:t>
      </w:r>
      <w:proofErr w:type="spellStart"/>
      <w:r w:rsidRPr="00996CC4">
        <w:rPr>
          <w:rFonts w:eastAsia="Times New Roman"/>
        </w:rPr>
        <w:t>Jaswant</w:t>
      </w:r>
      <w:proofErr w:type="spellEnd"/>
      <w:r w:rsidRPr="00996CC4">
        <w:rPr>
          <w:rFonts w:eastAsia="Times New Roman"/>
        </w:rPr>
        <w:t xml:space="preserve"> &amp; </w:t>
      </w:r>
      <w:proofErr w:type="spellStart"/>
      <w:r w:rsidRPr="00996CC4">
        <w:rPr>
          <w:rFonts w:eastAsia="Times New Roman"/>
        </w:rPr>
        <w:t>Chahal</w:t>
      </w:r>
      <w:proofErr w:type="spellEnd"/>
      <w:r w:rsidRPr="00996CC4">
        <w:rPr>
          <w:rFonts w:eastAsia="Times New Roman"/>
        </w:rPr>
        <w:t>, 2015). This has to stop even when the donor has just died. There is need to ensure that legal framework protects the rights of the donors whether alive to dead so that there is no abuse of the procedure. Also, poor people have been taken advantage of by the organ sellers and buyers. You will find places where there is an intermediary who makes more money than the donor or the family of the dead person. The exploitation should therefore stop and make it possible for other people to be able to have their say in the process including having an informed consent. The social class difference should not be used as a parameter to scare the donors to give the vital organs at any given time.</w:t>
      </w:r>
    </w:p>
    <w:p w:rsidR="00996CC4" w:rsidRDefault="00996CC4" w:rsidP="00996CC4">
      <w:pPr>
        <w:ind w:firstLine="720"/>
        <w:rPr>
          <w:rFonts w:eastAsia="Times New Roman"/>
        </w:rPr>
      </w:pPr>
    </w:p>
    <w:p w:rsidR="00996CC4" w:rsidRDefault="00996CC4" w:rsidP="00996CC4">
      <w:pPr>
        <w:ind w:firstLine="720"/>
        <w:rPr>
          <w:rFonts w:eastAsia="Times New Roman"/>
        </w:rPr>
      </w:pPr>
    </w:p>
    <w:p w:rsidR="00996CC4" w:rsidRDefault="00996CC4" w:rsidP="00996CC4">
      <w:pPr>
        <w:ind w:firstLine="720"/>
        <w:rPr>
          <w:rFonts w:eastAsia="Times New Roman"/>
        </w:rPr>
      </w:pPr>
    </w:p>
    <w:p w:rsidR="00996CC4" w:rsidRDefault="00996CC4" w:rsidP="00996CC4">
      <w:pPr>
        <w:ind w:firstLine="720"/>
        <w:rPr>
          <w:rFonts w:eastAsia="Times New Roman"/>
        </w:rPr>
      </w:pPr>
    </w:p>
    <w:p w:rsidR="00996CC4" w:rsidRDefault="00996CC4" w:rsidP="00996CC4">
      <w:pPr>
        <w:ind w:firstLine="720"/>
        <w:rPr>
          <w:rFonts w:eastAsia="Times New Roman"/>
        </w:rPr>
      </w:pPr>
    </w:p>
    <w:p w:rsidR="00996CC4" w:rsidRDefault="00996CC4" w:rsidP="00996CC4">
      <w:pPr>
        <w:ind w:firstLine="720"/>
        <w:rPr>
          <w:rFonts w:eastAsia="Times New Roman"/>
        </w:rPr>
      </w:pPr>
    </w:p>
    <w:p w:rsidR="009B31A4" w:rsidRDefault="009B31A4" w:rsidP="00996CC4">
      <w:pPr>
        <w:jc w:val="center"/>
      </w:pPr>
      <w:r>
        <w:lastRenderedPageBreak/>
        <w:t>References</w:t>
      </w:r>
    </w:p>
    <w:p w:rsidR="00996CC4" w:rsidRPr="009B31A4" w:rsidRDefault="00996CC4" w:rsidP="00996CC4">
      <w:pPr>
        <w:ind w:left="720" w:hanging="720"/>
        <w:rPr>
          <w:rFonts w:eastAsia="Times New Roman"/>
        </w:rPr>
      </w:pPr>
      <w:r w:rsidRPr="009B31A4">
        <w:rPr>
          <w:rFonts w:eastAsia="Times New Roman"/>
        </w:rPr>
        <w:t xml:space="preserve">Bansal, P., Ahuja, K., </w:t>
      </w:r>
      <w:proofErr w:type="spellStart"/>
      <w:r w:rsidRPr="009B31A4">
        <w:rPr>
          <w:rFonts w:eastAsia="Times New Roman"/>
        </w:rPr>
        <w:t>Jaswant</w:t>
      </w:r>
      <w:proofErr w:type="spellEnd"/>
      <w:r w:rsidRPr="009B31A4">
        <w:rPr>
          <w:rFonts w:eastAsia="Times New Roman"/>
        </w:rPr>
        <w:t xml:space="preserve">, &amp; </w:t>
      </w:r>
      <w:proofErr w:type="spellStart"/>
      <w:r w:rsidRPr="009B31A4">
        <w:rPr>
          <w:rFonts w:eastAsia="Times New Roman"/>
        </w:rPr>
        <w:t>Chahal</w:t>
      </w:r>
      <w:proofErr w:type="spellEnd"/>
      <w:r w:rsidRPr="009B31A4">
        <w:rPr>
          <w:rFonts w:eastAsia="Times New Roman"/>
        </w:rPr>
        <w:t>, D. (2015). Ethical issues in medical practice.</w:t>
      </w:r>
    </w:p>
    <w:p w:rsidR="00996CC4" w:rsidRPr="009B31A4" w:rsidRDefault="00996CC4" w:rsidP="00996CC4">
      <w:pPr>
        <w:ind w:left="720" w:hanging="720"/>
        <w:rPr>
          <w:rFonts w:eastAsia="Times New Roman"/>
        </w:rPr>
      </w:pPr>
      <w:r w:rsidRPr="009B31A4">
        <w:rPr>
          <w:rFonts w:eastAsia="Times New Roman"/>
        </w:rPr>
        <w:t xml:space="preserve">Howard, R. J., &amp; Cornell, D. L. (2016). Ethical Issues in Organ Procurement and Transplantation. In </w:t>
      </w:r>
      <w:bookmarkStart w:id="0" w:name="_GoBack"/>
      <w:bookmarkEnd w:id="0"/>
      <w:r w:rsidRPr="009B31A4">
        <w:rPr>
          <w:rFonts w:eastAsia="Times New Roman"/>
          <w:i/>
          <w:iCs/>
        </w:rPr>
        <w:t>Bioethics-Medical, Ethical and Legal Perspectives</w:t>
      </w:r>
      <w:r w:rsidRPr="009B31A4">
        <w:rPr>
          <w:rFonts w:eastAsia="Times New Roman"/>
        </w:rPr>
        <w:t xml:space="preserve">. </w:t>
      </w:r>
      <w:proofErr w:type="spellStart"/>
      <w:r w:rsidRPr="009B31A4">
        <w:rPr>
          <w:rFonts w:eastAsia="Times New Roman"/>
        </w:rPr>
        <w:t>InTech</w:t>
      </w:r>
      <w:proofErr w:type="spellEnd"/>
      <w:r w:rsidRPr="009B31A4">
        <w:rPr>
          <w:rFonts w:eastAsia="Times New Roman"/>
        </w:rPr>
        <w:t>.</w:t>
      </w:r>
    </w:p>
    <w:p w:rsidR="009B31A4" w:rsidRDefault="009B31A4" w:rsidP="0062305D"/>
    <w:p w:rsidR="0062305D" w:rsidRDefault="0062305D" w:rsidP="0062305D"/>
    <w:p w:rsidR="00996CC4" w:rsidRDefault="00996CC4"/>
    <w:p w:rsidR="009779B8" w:rsidRPr="00996CC4" w:rsidRDefault="00996CC4" w:rsidP="00996CC4">
      <w:pPr>
        <w:tabs>
          <w:tab w:val="left" w:pos="2805"/>
        </w:tabs>
      </w:pPr>
      <w:r>
        <w:tab/>
      </w:r>
    </w:p>
    <w:sectPr w:rsidR="009779B8" w:rsidRPr="00996CC4" w:rsidSect="00996C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8F9" w:rsidRDefault="004058F9" w:rsidP="00996CC4">
      <w:pPr>
        <w:spacing w:line="240" w:lineRule="auto"/>
      </w:pPr>
      <w:r>
        <w:separator/>
      </w:r>
    </w:p>
  </w:endnote>
  <w:endnote w:type="continuationSeparator" w:id="0">
    <w:p w:rsidR="004058F9" w:rsidRDefault="004058F9" w:rsidP="00996C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8F9" w:rsidRDefault="004058F9" w:rsidP="00996CC4">
      <w:pPr>
        <w:spacing w:line="240" w:lineRule="auto"/>
      </w:pPr>
      <w:r>
        <w:separator/>
      </w:r>
    </w:p>
  </w:footnote>
  <w:footnote w:type="continuationSeparator" w:id="0">
    <w:p w:rsidR="004058F9" w:rsidRDefault="004058F9" w:rsidP="00996CC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CC4" w:rsidRDefault="00996CC4">
    <w:pPr>
      <w:pStyle w:val="Header"/>
      <w:jc w:val="right"/>
    </w:pPr>
    <w:r>
      <w:t>SCENARIO 5 REFLECTION RESPONSE</w:t>
    </w:r>
    <w:r>
      <w:t xml:space="preserve">                                                                                 </w:t>
    </w:r>
    <w:sdt>
      <w:sdtPr>
        <w:id w:val="-1061940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996CC4" w:rsidRDefault="00996C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CC4" w:rsidRDefault="00996CC4">
    <w:pPr>
      <w:pStyle w:val="Header"/>
      <w:jc w:val="right"/>
    </w:pPr>
    <w:r>
      <w:t xml:space="preserve">Running head: SCENARIO 5 REFLECTION RESPONSE                                                      </w:t>
    </w:r>
    <w:sdt>
      <w:sdtPr>
        <w:id w:val="-20270885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96CC4" w:rsidRDefault="00996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05D"/>
    <w:rsid w:val="004058F9"/>
    <w:rsid w:val="0062305D"/>
    <w:rsid w:val="009779B8"/>
    <w:rsid w:val="00996CC4"/>
    <w:rsid w:val="009B3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3626E-5DE6-42F8-BCCB-82E52D27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0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CC4"/>
    <w:pPr>
      <w:tabs>
        <w:tab w:val="center" w:pos="4680"/>
        <w:tab w:val="right" w:pos="9360"/>
      </w:tabs>
      <w:spacing w:line="240" w:lineRule="auto"/>
    </w:pPr>
  </w:style>
  <w:style w:type="character" w:customStyle="1" w:styleId="HeaderChar">
    <w:name w:val="Header Char"/>
    <w:basedOn w:val="DefaultParagraphFont"/>
    <w:link w:val="Header"/>
    <w:uiPriority w:val="99"/>
    <w:rsid w:val="00996CC4"/>
  </w:style>
  <w:style w:type="paragraph" w:styleId="Footer">
    <w:name w:val="footer"/>
    <w:basedOn w:val="Normal"/>
    <w:link w:val="FooterChar"/>
    <w:uiPriority w:val="99"/>
    <w:unhideWhenUsed/>
    <w:rsid w:val="00996CC4"/>
    <w:pPr>
      <w:tabs>
        <w:tab w:val="center" w:pos="4680"/>
        <w:tab w:val="right" w:pos="9360"/>
      </w:tabs>
      <w:spacing w:line="240" w:lineRule="auto"/>
    </w:pPr>
  </w:style>
  <w:style w:type="character" w:customStyle="1" w:styleId="FooterChar">
    <w:name w:val="Footer Char"/>
    <w:basedOn w:val="DefaultParagraphFont"/>
    <w:link w:val="Footer"/>
    <w:uiPriority w:val="99"/>
    <w:rsid w:val="00996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746712">
      <w:bodyDiv w:val="1"/>
      <w:marLeft w:val="0"/>
      <w:marRight w:val="0"/>
      <w:marTop w:val="0"/>
      <w:marBottom w:val="0"/>
      <w:divBdr>
        <w:top w:val="none" w:sz="0" w:space="0" w:color="auto"/>
        <w:left w:val="none" w:sz="0" w:space="0" w:color="auto"/>
        <w:bottom w:val="none" w:sz="0" w:space="0" w:color="auto"/>
        <w:right w:val="none" w:sz="0" w:space="0" w:color="auto"/>
      </w:divBdr>
      <w:divsChild>
        <w:div w:id="911433313">
          <w:marLeft w:val="0"/>
          <w:marRight w:val="0"/>
          <w:marTop w:val="0"/>
          <w:marBottom w:val="0"/>
          <w:divBdr>
            <w:top w:val="none" w:sz="0" w:space="0" w:color="auto"/>
            <w:left w:val="none" w:sz="0" w:space="0" w:color="auto"/>
            <w:bottom w:val="none" w:sz="0" w:space="0" w:color="auto"/>
            <w:right w:val="none" w:sz="0" w:space="0" w:color="auto"/>
          </w:divBdr>
        </w:div>
      </w:divsChild>
    </w:div>
    <w:div w:id="2019261658">
      <w:bodyDiv w:val="1"/>
      <w:marLeft w:val="0"/>
      <w:marRight w:val="0"/>
      <w:marTop w:val="0"/>
      <w:marBottom w:val="0"/>
      <w:divBdr>
        <w:top w:val="none" w:sz="0" w:space="0" w:color="auto"/>
        <w:left w:val="none" w:sz="0" w:space="0" w:color="auto"/>
        <w:bottom w:val="none" w:sz="0" w:space="0" w:color="auto"/>
        <w:right w:val="none" w:sz="0" w:space="0" w:color="auto"/>
      </w:divBdr>
      <w:divsChild>
        <w:div w:id="380718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2018-01-27T10:45:00Z</dcterms:created>
  <dcterms:modified xsi:type="dcterms:W3CDTF">2018-01-27T11:07:00Z</dcterms:modified>
</cp:coreProperties>
</file>